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67" w:rsidRDefault="000835D8" w:rsidP="000835D8">
      <w:pPr>
        <w:jc w:val="center"/>
      </w:pPr>
      <w:r>
        <w:t>East Greenwich Schools</w:t>
      </w:r>
    </w:p>
    <w:p w:rsidR="000835D8" w:rsidRDefault="000835D8" w:rsidP="000835D8">
      <w:pPr>
        <w:jc w:val="center"/>
      </w:pPr>
      <w:r>
        <w:t xml:space="preserve">Intervention Design Helper </w:t>
      </w:r>
    </w:p>
    <w:p w:rsidR="000835D8" w:rsidRDefault="000835D8" w:rsidP="000835D8">
      <w:pPr>
        <w:jc w:val="center"/>
        <w:rPr>
          <w:i/>
        </w:rPr>
      </w:pPr>
      <w:r>
        <w:rPr>
          <w:i/>
        </w:rPr>
        <w:t>As designed by Ruth Aspy and Barry G Grossman</w:t>
      </w:r>
    </w:p>
    <w:p w:rsidR="000835D8" w:rsidRDefault="000835D8" w:rsidP="000835D8">
      <w:r>
        <w:t xml:space="preserve">Name: </w:t>
      </w:r>
      <w:r w:rsidR="009325EC">
        <w:t xml:space="preserve">Child </w:t>
      </w:r>
      <w:r w:rsidR="008F52C8">
        <w:tab/>
      </w:r>
      <w:r w:rsidR="008F52C8">
        <w:tab/>
      </w:r>
      <w:r w:rsidR="008F52C8">
        <w:tab/>
      </w:r>
      <w:r w:rsidR="008F52C8">
        <w:tab/>
      </w:r>
      <w:r w:rsidR="009325EC">
        <w:tab/>
      </w:r>
      <w:r w:rsidR="009325EC">
        <w:tab/>
      </w:r>
      <w:r w:rsidR="008F52C8">
        <w:t>Date: 1/19/12</w:t>
      </w:r>
    </w:p>
    <w:p w:rsidR="000835D8" w:rsidRPr="000835D8" w:rsidRDefault="000835D8" w:rsidP="000835D8">
      <w:r>
        <w:t>Recorder: Patricia Rakovic</w:t>
      </w:r>
    </w:p>
    <w:tbl>
      <w:tblPr>
        <w:tblStyle w:val="TableGrid"/>
        <w:tblpPr w:leftFromText="180" w:rightFromText="180" w:vertAnchor="page" w:horzAnchor="margin" w:tblpY="4066"/>
        <w:tblW w:w="0" w:type="auto"/>
        <w:tblLook w:val="04A0" w:firstRow="1" w:lastRow="0" w:firstColumn="1" w:lastColumn="0" w:noHBand="0" w:noVBand="1"/>
      </w:tblPr>
      <w:tblGrid>
        <w:gridCol w:w="4788"/>
        <w:gridCol w:w="4788"/>
      </w:tblGrid>
      <w:tr w:rsidR="000835D8" w:rsidTr="000835D8">
        <w:tc>
          <w:tcPr>
            <w:tcW w:w="4788" w:type="dxa"/>
          </w:tcPr>
          <w:p w:rsidR="000835D8" w:rsidRDefault="000835D8" w:rsidP="000835D8">
            <w:r>
              <w:t>Underlying Characteristics</w:t>
            </w:r>
          </w:p>
        </w:tc>
        <w:tc>
          <w:tcPr>
            <w:tcW w:w="4788" w:type="dxa"/>
          </w:tcPr>
          <w:p w:rsidR="000835D8" w:rsidRDefault="000835D8" w:rsidP="000835D8">
            <w:r>
              <w:t>Intervention</w:t>
            </w:r>
          </w:p>
        </w:tc>
      </w:tr>
      <w:tr w:rsidR="000835D8" w:rsidTr="000835D8">
        <w:tc>
          <w:tcPr>
            <w:tcW w:w="4788" w:type="dxa"/>
          </w:tcPr>
          <w:p w:rsidR="000835D8" w:rsidRDefault="000835D8" w:rsidP="000835D8">
            <w:r>
              <w:t>Communication</w:t>
            </w:r>
          </w:p>
          <w:p w:rsidR="000835D8" w:rsidRDefault="000835D8" w:rsidP="000835D8"/>
          <w:p w:rsidR="008F52C8" w:rsidRDefault="008F52C8" w:rsidP="008F52C8">
            <w:pPr>
              <w:rPr>
                <w:sz w:val="20"/>
                <w:szCs w:val="20"/>
              </w:rPr>
            </w:pPr>
            <w:r>
              <w:rPr>
                <w:sz w:val="20"/>
                <w:szCs w:val="20"/>
              </w:rPr>
              <w:t>#33 Communication: Gives false impression of understanding more than he/she actually does.</w:t>
            </w:r>
          </w:p>
          <w:p w:rsidR="008F52C8" w:rsidRDefault="008F52C8" w:rsidP="008F52C8">
            <w:pPr>
              <w:rPr>
                <w:sz w:val="20"/>
                <w:szCs w:val="20"/>
              </w:rPr>
            </w:pPr>
          </w:p>
          <w:p w:rsidR="000835D8" w:rsidRDefault="000835D8" w:rsidP="000835D8">
            <w:pPr>
              <w:rPr>
                <w:sz w:val="20"/>
                <w:szCs w:val="20"/>
              </w:rPr>
            </w:pPr>
            <w:r w:rsidRPr="00A83D5F">
              <w:rPr>
                <w:sz w:val="20"/>
                <w:szCs w:val="20"/>
              </w:rPr>
              <w:t># 37:Communication: difficulty following</w:t>
            </w:r>
          </w:p>
          <w:p w:rsidR="000835D8" w:rsidRDefault="000835D8" w:rsidP="000835D8">
            <w:pPr>
              <w:rPr>
                <w:sz w:val="20"/>
                <w:szCs w:val="20"/>
              </w:rPr>
            </w:pPr>
            <w:r w:rsidRPr="00A83D5F">
              <w:rPr>
                <w:sz w:val="20"/>
                <w:szCs w:val="20"/>
              </w:rPr>
              <w:t xml:space="preserve"> Directions</w:t>
            </w:r>
          </w:p>
          <w:p w:rsidR="000835D8" w:rsidRDefault="000835D8" w:rsidP="000835D8">
            <w:pPr>
              <w:rPr>
                <w:sz w:val="20"/>
                <w:szCs w:val="20"/>
              </w:rPr>
            </w:pPr>
          </w:p>
          <w:p w:rsidR="000835D8" w:rsidRDefault="000835D8" w:rsidP="008F52C8"/>
        </w:tc>
        <w:tc>
          <w:tcPr>
            <w:tcW w:w="4788" w:type="dxa"/>
          </w:tcPr>
          <w:p w:rsidR="000835D8" w:rsidRDefault="00B14FD7" w:rsidP="000835D8">
            <w:pPr>
              <w:rPr>
                <w:rFonts w:cs="Arial"/>
                <w:color w:val="000000"/>
                <w:sz w:val="20"/>
                <w:szCs w:val="20"/>
                <w:shd w:val="clear" w:color="auto" w:fill="FFFFFF"/>
              </w:rPr>
            </w:pPr>
            <w:r>
              <w:rPr>
                <w:rFonts w:cs="Arial"/>
                <w:color w:val="000000"/>
                <w:sz w:val="20"/>
                <w:szCs w:val="20"/>
                <w:shd w:val="clear" w:color="auto" w:fill="FFFFFF"/>
              </w:rPr>
              <w:t>Structured and predictable classroom with fewest interruptions and transitions possible</w:t>
            </w:r>
            <w:r w:rsidR="00162339">
              <w:rPr>
                <w:rFonts w:cs="Arial"/>
                <w:color w:val="000000"/>
                <w:sz w:val="20"/>
                <w:szCs w:val="20"/>
                <w:shd w:val="clear" w:color="auto" w:fill="FFFFFF"/>
              </w:rPr>
              <w:t>. Assists him in understanding the expectations and vocabulary that might be occurring.</w:t>
            </w:r>
            <w:r w:rsidR="00D90739">
              <w:rPr>
                <w:rFonts w:cs="Arial"/>
                <w:color w:val="000000"/>
                <w:sz w:val="20"/>
                <w:szCs w:val="20"/>
                <w:shd w:val="clear" w:color="auto" w:fill="FFFFFF"/>
              </w:rPr>
              <w:t xml:space="preserve"> (</w:t>
            </w:r>
          </w:p>
          <w:p w:rsidR="00B14FD7" w:rsidRDefault="00B14FD7" w:rsidP="000835D8">
            <w:pPr>
              <w:rPr>
                <w:rFonts w:cs="Arial"/>
                <w:color w:val="000000"/>
                <w:sz w:val="20"/>
                <w:szCs w:val="20"/>
                <w:shd w:val="clear" w:color="auto" w:fill="FFFFFF"/>
              </w:rPr>
            </w:pPr>
          </w:p>
          <w:p w:rsidR="00637A72" w:rsidRDefault="00B14FD7" w:rsidP="00637A72">
            <w:pPr>
              <w:rPr>
                <w:rFonts w:cs="Arial"/>
                <w:color w:val="000000"/>
                <w:sz w:val="20"/>
                <w:szCs w:val="20"/>
                <w:shd w:val="clear" w:color="auto" w:fill="FFFFFF"/>
              </w:rPr>
            </w:pPr>
            <w:r>
              <w:rPr>
                <w:rFonts w:cs="Arial"/>
                <w:color w:val="000000"/>
                <w:sz w:val="20"/>
                <w:szCs w:val="20"/>
                <w:shd w:val="clear" w:color="auto" w:fill="FFFFFF"/>
              </w:rPr>
              <w:t>Directions and problem solving tasks broken down into one or two steps of time and repeated as needed.</w:t>
            </w:r>
            <w:r w:rsidR="00162339">
              <w:rPr>
                <w:rFonts w:cs="Arial"/>
                <w:color w:val="000000"/>
                <w:sz w:val="20"/>
                <w:szCs w:val="20"/>
                <w:shd w:val="clear" w:color="auto" w:fill="FFFFFF"/>
              </w:rPr>
              <w:t xml:space="preserve"> He has a restricted ability to remember </w:t>
            </w:r>
          </w:p>
          <w:p w:rsidR="00637A72" w:rsidRDefault="00637A72" w:rsidP="00637A72">
            <w:pPr>
              <w:rPr>
                <w:rFonts w:eastAsia="Calibri" w:cs="Arial"/>
                <w:szCs w:val="24"/>
              </w:rPr>
            </w:pPr>
          </w:p>
          <w:p w:rsidR="00637A72" w:rsidRPr="00637A72" w:rsidRDefault="00637A72" w:rsidP="00637A72">
            <w:pPr>
              <w:rPr>
                <w:rFonts w:eastAsia="Calibri" w:cs="Arial"/>
                <w:szCs w:val="24"/>
              </w:rPr>
            </w:pPr>
            <w:proofErr w:type="gramStart"/>
            <w:r w:rsidRPr="00637A72">
              <w:rPr>
                <w:rFonts w:eastAsia="Calibri" w:cs="Arial"/>
                <w:szCs w:val="24"/>
              </w:rPr>
              <w:t>directions</w:t>
            </w:r>
            <w:proofErr w:type="gramEnd"/>
            <w:r w:rsidRPr="00637A72">
              <w:rPr>
                <w:rFonts w:eastAsia="Calibri" w:cs="Arial"/>
                <w:szCs w:val="24"/>
              </w:rPr>
              <w:t xml:space="preserve"> and some directional words are not known.</w:t>
            </w:r>
          </w:p>
          <w:p w:rsidR="00637A72" w:rsidRPr="00637A72" w:rsidRDefault="00637A72" w:rsidP="00637A72">
            <w:pPr>
              <w:rPr>
                <w:rFonts w:eastAsia="Calibri" w:cs="Arial"/>
                <w:szCs w:val="24"/>
              </w:rPr>
            </w:pPr>
          </w:p>
          <w:p w:rsidR="00637A72" w:rsidRPr="00637A72" w:rsidRDefault="00637A72" w:rsidP="00637A72">
            <w:pPr>
              <w:rPr>
                <w:rFonts w:eastAsia="Calibri" w:cs="Arial"/>
                <w:szCs w:val="24"/>
              </w:rPr>
            </w:pPr>
            <w:r w:rsidRPr="00637A72">
              <w:rPr>
                <w:rFonts w:eastAsia="Calibri" w:cs="Arial"/>
                <w:szCs w:val="24"/>
              </w:rPr>
              <w:t>Comprehension checks when providing direction by allowing him to paraphrase back to the teacher or complete part of the task.</w:t>
            </w:r>
          </w:p>
          <w:p w:rsidR="00637A72" w:rsidRPr="00637A72" w:rsidRDefault="00637A72" w:rsidP="00637A72">
            <w:pPr>
              <w:rPr>
                <w:rFonts w:eastAsia="Calibri" w:cs="Arial"/>
                <w:szCs w:val="24"/>
              </w:rPr>
            </w:pPr>
          </w:p>
          <w:p w:rsidR="00637A72" w:rsidRPr="00637A72" w:rsidRDefault="00637A72" w:rsidP="00637A72">
            <w:pPr>
              <w:rPr>
                <w:rFonts w:eastAsia="Calibri" w:cs="Arial"/>
                <w:szCs w:val="24"/>
              </w:rPr>
            </w:pPr>
            <w:r w:rsidRPr="00637A72">
              <w:rPr>
                <w:rFonts w:eastAsia="Calibri" w:cs="Arial"/>
                <w:szCs w:val="24"/>
              </w:rPr>
              <w:t>Direct teaching of vocabulary related to the curriculum</w:t>
            </w:r>
          </w:p>
          <w:p w:rsidR="00637A72" w:rsidRPr="00637A72" w:rsidRDefault="00637A72" w:rsidP="00637A72">
            <w:pPr>
              <w:rPr>
                <w:rFonts w:eastAsia="Calibri" w:cs="Arial"/>
                <w:szCs w:val="24"/>
              </w:rPr>
            </w:pPr>
          </w:p>
          <w:p w:rsidR="00637A72" w:rsidRPr="00637A72" w:rsidRDefault="00637A72" w:rsidP="00637A72">
            <w:pPr>
              <w:rPr>
                <w:rFonts w:eastAsia="Calibri" w:cs="Arial"/>
                <w:szCs w:val="24"/>
              </w:rPr>
            </w:pPr>
            <w:r w:rsidRPr="00637A72">
              <w:rPr>
                <w:rFonts w:eastAsia="Calibri" w:cs="Arial"/>
                <w:szCs w:val="24"/>
              </w:rPr>
              <w:t xml:space="preserve">Dictionary of terms used so </w:t>
            </w:r>
            <w:r w:rsidR="009325EC">
              <w:rPr>
                <w:rFonts w:eastAsia="Calibri" w:cs="Arial"/>
                <w:szCs w:val="24"/>
              </w:rPr>
              <w:t>Child</w:t>
            </w:r>
            <w:r w:rsidRPr="00637A72">
              <w:rPr>
                <w:rFonts w:eastAsia="Calibri" w:cs="Arial"/>
                <w:szCs w:val="24"/>
              </w:rPr>
              <w:t xml:space="preserve"> has a way to find them</w:t>
            </w:r>
          </w:p>
          <w:p w:rsidR="00637A72" w:rsidRPr="00637A72" w:rsidRDefault="00637A72" w:rsidP="00637A72">
            <w:pPr>
              <w:rPr>
                <w:rFonts w:eastAsia="Calibri" w:cs="Arial"/>
                <w:szCs w:val="24"/>
              </w:rPr>
            </w:pPr>
          </w:p>
          <w:p w:rsidR="00637A72" w:rsidRPr="00637A72" w:rsidRDefault="00637A72" w:rsidP="00637A72">
            <w:pPr>
              <w:rPr>
                <w:rFonts w:eastAsia="Calibri" w:cs="Arial"/>
                <w:szCs w:val="24"/>
              </w:rPr>
            </w:pPr>
            <w:r w:rsidRPr="00637A72">
              <w:rPr>
                <w:rFonts w:eastAsia="Calibri" w:cs="Arial"/>
                <w:szCs w:val="24"/>
              </w:rPr>
              <w:t>Use of technology to work on auditory processing, Earobics, Hear Builders</w:t>
            </w:r>
          </w:p>
          <w:p w:rsidR="00637A72" w:rsidRPr="00637A72" w:rsidRDefault="00637A72" w:rsidP="00637A72">
            <w:pPr>
              <w:rPr>
                <w:rFonts w:eastAsia="Calibri" w:cs="Arial"/>
                <w:szCs w:val="24"/>
              </w:rPr>
            </w:pPr>
          </w:p>
          <w:p w:rsidR="00637A72" w:rsidRPr="00637A72" w:rsidRDefault="00637A72" w:rsidP="00637A72">
            <w:pPr>
              <w:rPr>
                <w:rFonts w:eastAsia="Calibri" w:cs="Arial"/>
                <w:szCs w:val="24"/>
              </w:rPr>
            </w:pPr>
            <w:r w:rsidRPr="00637A72">
              <w:rPr>
                <w:rFonts w:eastAsia="Calibri" w:cs="Arial"/>
                <w:szCs w:val="24"/>
              </w:rPr>
              <w:t>Use gestures and body language meaningfully in a pronounced way so that the child has time to make the association</w:t>
            </w:r>
          </w:p>
          <w:p w:rsidR="00637A72" w:rsidRDefault="00637A72" w:rsidP="000835D8">
            <w:pPr>
              <w:rPr>
                <w:rFonts w:eastAsia="Calibri" w:cs="Arial"/>
                <w:szCs w:val="24"/>
              </w:rPr>
            </w:pPr>
          </w:p>
          <w:p w:rsidR="00637A72" w:rsidRPr="00637A72" w:rsidRDefault="00637A72" w:rsidP="00637A72">
            <w:pPr>
              <w:rPr>
                <w:rFonts w:cs="Arial"/>
                <w:color w:val="000000"/>
                <w:sz w:val="20"/>
                <w:szCs w:val="20"/>
                <w:shd w:val="clear" w:color="auto" w:fill="FFFFFF"/>
              </w:rPr>
            </w:pPr>
            <w:proofErr w:type="gramStart"/>
            <w:r w:rsidRPr="00637A72">
              <w:rPr>
                <w:rFonts w:cs="Arial"/>
                <w:color w:val="000000"/>
                <w:sz w:val="20"/>
                <w:szCs w:val="20"/>
                <w:shd w:val="clear" w:color="auto" w:fill="FFFFFF"/>
              </w:rPr>
              <w:t>directions</w:t>
            </w:r>
            <w:proofErr w:type="gramEnd"/>
            <w:r w:rsidRPr="00637A72">
              <w:rPr>
                <w:rFonts w:cs="Arial"/>
                <w:color w:val="000000"/>
                <w:sz w:val="20"/>
                <w:szCs w:val="20"/>
                <w:shd w:val="clear" w:color="auto" w:fill="FFFFFF"/>
              </w:rPr>
              <w:t xml:space="preserve"> and some directional words are not known.</w:t>
            </w:r>
          </w:p>
          <w:p w:rsidR="00637A72" w:rsidRPr="00637A72" w:rsidRDefault="00637A72" w:rsidP="00637A72">
            <w:pPr>
              <w:rPr>
                <w:rFonts w:cs="Arial"/>
                <w:color w:val="000000"/>
                <w:sz w:val="20"/>
                <w:szCs w:val="20"/>
                <w:shd w:val="clear" w:color="auto" w:fill="FFFFFF"/>
              </w:rPr>
            </w:pPr>
          </w:p>
          <w:p w:rsidR="00637A72" w:rsidRPr="00637A72" w:rsidRDefault="00637A72" w:rsidP="00637A72">
            <w:pPr>
              <w:rPr>
                <w:rFonts w:cs="Arial"/>
                <w:color w:val="000000"/>
                <w:sz w:val="20"/>
                <w:szCs w:val="20"/>
                <w:shd w:val="clear" w:color="auto" w:fill="FFFFFF"/>
              </w:rPr>
            </w:pPr>
            <w:r w:rsidRPr="00637A72">
              <w:rPr>
                <w:rFonts w:cs="Arial"/>
                <w:color w:val="000000"/>
                <w:sz w:val="20"/>
                <w:szCs w:val="20"/>
                <w:shd w:val="clear" w:color="auto" w:fill="FFFFFF"/>
              </w:rPr>
              <w:t>Comprehension checks when providing direction by allowing him to paraphrase back to the teacher or complete part of the task.</w:t>
            </w:r>
          </w:p>
          <w:p w:rsidR="00637A72" w:rsidRPr="00637A72" w:rsidRDefault="00637A72" w:rsidP="00637A72">
            <w:pPr>
              <w:rPr>
                <w:rFonts w:cs="Arial"/>
                <w:color w:val="000000"/>
                <w:sz w:val="20"/>
                <w:szCs w:val="20"/>
                <w:shd w:val="clear" w:color="auto" w:fill="FFFFFF"/>
              </w:rPr>
            </w:pPr>
          </w:p>
          <w:p w:rsidR="00637A72" w:rsidRPr="00637A72" w:rsidRDefault="00637A72" w:rsidP="00637A72">
            <w:pPr>
              <w:rPr>
                <w:rFonts w:cs="Arial"/>
                <w:color w:val="000000"/>
                <w:sz w:val="20"/>
                <w:szCs w:val="20"/>
                <w:shd w:val="clear" w:color="auto" w:fill="FFFFFF"/>
              </w:rPr>
            </w:pPr>
            <w:r w:rsidRPr="00637A72">
              <w:rPr>
                <w:rFonts w:cs="Arial"/>
                <w:color w:val="000000"/>
                <w:sz w:val="20"/>
                <w:szCs w:val="20"/>
                <w:shd w:val="clear" w:color="auto" w:fill="FFFFFF"/>
              </w:rPr>
              <w:t>Direct teaching of vocabulary related to the curriculum</w:t>
            </w:r>
          </w:p>
          <w:p w:rsidR="00637A72" w:rsidRPr="00637A72" w:rsidRDefault="00637A72" w:rsidP="00637A72">
            <w:pPr>
              <w:rPr>
                <w:rFonts w:cs="Arial"/>
                <w:color w:val="000000"/>
                <w:sz w:val="20"/>
                <w:szCs w:val="20"/>
                <w:shd w:val="clear" w:color="auto" w:fill="FFFFFF"/>
              </w:rPr>
            </w:pPr>
          </w:p>
          <w:p w:rsidR="00637A72" w:rsidRPr="00637A72" w:rsidRDefault="00637A72" w:rsidP="00637A72">
            <w:pPr>
              <w:rPr>
                <w:rFonts w:cs="Arial"/>
                <w:color w:val="000000"/>
                <w:sz w:val="20"/>
                <w:szCs w:val="20"/>
                <w:shd w:val="clear" w:color="auto" w:fill="FFFFFF"/>
              </w:rPr>
            </w:pPr>
            <w:r w:rsidRPr="00637A72">
              <w:rPr>
                <w:rFonts w:cs="Arial"/>
                <w:color w:val="000000"/>
                <w:sz w:val="20"/>
                <w:szCs w:val="20"/>
                <w:shd w:val="clear" w:color="auto" w:fill="FFFFFF"/>
              </w:rPr>
              <w:t xml:space="preserve">Dictionary of terms used so </w:t>
            </w:r>
            <w:r w:rsidR="009325EC">
              <w:rPr>
                <w:rFonts w:cs="Arial"/>
                <w:color w:val="000000"/>
                <w:sz w:val="20"/>
                <w:szCs w:val="20"/>
                <w:shd w:val="clear" w:color="auto" w:fill="FFFFFF"/>
              </w:rPr>
              <w:t>Child</w:t>
            </w:r>
            <w:r w:rsidRPr="00637A72">
              <w:rPr>
                <w:rFonts w:cs="Arial"/>
                <w:color w:val="000000"/>
                <w:sz w:val="20"/>
                <w:szCs w:val="20"/>
                <w:shd w:val="clear" w:color="auto" w:fill="FFFFFF"/>
              </w:rPr>
              <w:t xml:space="preserve"> has a way to find them</w:t>
            </w:r>
          </w:p>
          <w:p w:rsidR="00637A72" w:rsidRPr="00637A72" w:rsidRDefault="00637A72" w:rsidP="00637A72">
            <w:pPr>
              <w:rPr>
                <w:rFonts w:cs="Arial"/>
                <w:color w:val="000000"/>
                <w:sz w:val="20"/>
                <w:szCs w:val="20"/>
                <w:shd w:val="clear" w:color="auto" w:fill="FFFFFF"/>
              </w:rPr>
            </w:pPr>
          </w:p>
          <w:p w:rsidR="00637A72" w:rsidRPr="00637A72" w:rsidRDefault="00637A72" w:rsidP="00637A72">
            <w:pPr>
              <w:rPr>
                <w:rFonts w:cs="Arial"/>
                <w:color w:val="000000"/>
                <w:sz w:val="20"/>
                <w:szCs w:val="20"/>
                <w:shd w:val="clear" w:color="auto" w:fill="FFFFFF"/>
              </w:rPr>
            </w:pPr>
            <w:r w:rsidRPr="00637A72">
              <w:rPr>
                <w:rFonts w:cs="Arial"/>
                <w:color w:val="000000"/>
                <w:sz w:val="20"/>
                <w:szCs w:val="20"/>
                <w:shd w:val="clear" w:color="auto" w:fill="FFFFFF"/>
              </w:rPr>
              <w:t>Use of technology to work on auditory processing, Earobics, Hear Builders</w:t>
            </w:r>
          </w:p>
          <w:p w:rsidR="00637A72" w:rsidRPr="00637A72" w:rsidRDefault="00637A72" w:rsidP="00637A72">
            <w:pPr>
              <w:rPr>
                <w:rFonts w:cs="Arial"/>
                <w:color w:val="000000"/>
                <w:sz w:val="20"/>
                <w:szCs w:val="20"/>
                <w:shd w:val="clear" w:color="auto" w:fill="FFFFFF"/>
              </w:rPr>
            </w:pPr>
          </w:p>
          <w:p w:rsidR="00637A72" w:rsidRPr="00637A72" w:rsidRDefault="00637A72" w:rsidP="00637A72">
            <w:pPr>
              <w:rPr>
                <w:rFonts w:cs="Arial"/>
                <w:color w:val="000000"/>
                <w:sz w:val="20"/>
                <w:szCs w:val="20"/>
                <w:shd w:val="clear" w:color="auto" w:fill="FFFFFF"/>
              </w:rPr>
            </w:pPr>
            <w:r w:rsidRPr="00637A72">
              <w:rPr>
                <w:rFonts w:cs="Arial"/>
                <w:color w:val="000000"/>
                <w:sz w:val="20"/>
                <w:szCs w:val="20"/>
                <w:shd w:val="clear" w:color="auto" w:fill="FFFFFF"/>
              </w:rPr>
              <w:t>Use gestures and body language meaningfully in a pronounced way so that the child has time to make the association</w:t>
            </w:r>
          </w:p>
          <w:p w:rsidR="00637A72" w:rsidRDefault="00637A72" w:rsidP="000835D8">
            <w:pPr>
              <w:rPr>
                <w:rFonts w:cs="Arial"/>
                <w:color w:val="000000"/>
                <w:sz w:val="20"/>
                <w:szCs w:val="20"/>
                <w:shd w:val="clear" w:color="auto" w:fill="FFFFFF"/>
              </w:rPr>
            </w:pPr>
          </w:p>
          <w:p w:rsidR="00637A72" w:rsidRDefault="00637A72" w:rsidP="000835D8">
            <w:pPr>
              <w:rPr>
                <w:rFonts w:cs="Arial"/>
                <w:color w:val="000000"/>
                <w:sz w:val="20"/>
                <w:szCs w:val="20"/>
                <w:shd w:val="clear" w:color="auto" w:fill="FFFFFF"/>
              </w:rPr>
            </w:pPr>
          </w:p>
          <w:p w:rsidR="00637A72" w:rsidRDefault="00637A72" w:rsidP="000835D8"/>
        </w:tc>
      </w:tr>
    </w:tbl>
    <w:p w:rsidR="000835D8" w:rsidRDefault="000835D8"/>
    <w:tbl>
      <w:tblPr>
        <w:tblStyle w:val="TableGrid"/>
        <w:tblW w:w="0" w:type="auto"/>
        <w:tblLook w:val="04A0" w:firstRow="1" w:lastRow="0" w:firstColumn="1" w:lastColumn="0" w:noHBand="0" w:noVBand="1"/>
      </w:tblPr>
      <w:tblGrid>
        <w:gridCol w:w="4788"/>
        <w:gridCol w:w="4788"/>
      </w:tblGrid>
      <w:tr w:rsidR="000835D8" w:rsidTr="000835D8">
        <w:tc>
          <w:tcPr>
            <w:tcW w:w="4788" w:type="dxa"/>
          </w:tcPr>
          <w:p w:rsidR="000835D8" w:rsidRDefault="000835D8">
            <w:r>
              <w:t>Underlying Characteristics</w:t>
            </w:r>
          </w:p>
        </w:tc>
        <w:tc>
          <w:tcPr>
            <w:tcW w:w="4788" w:type="dxa"/>
          </w:tcPr>
          <w:p w:rsidR="000835D8" w:rsidRDefault="000835D8">
            <w:r>
              <w:t>Intervention</w:t>
            </w:r>
          </w:p>
        </w:tc>
      </w:tr>
      <w:tr w:rsidR="000835D8" w:rsidTr="000835D8">
        <w:tc>
          <w:tcPr>
            <w:tcW w:w="4788" w:type="dxa"/>
          </w:tcPr>
          <w:p w:rsidR="000835D8" w:rsidRDefault="000835D8" w:rsidP="000835D8">
            <w:r>
              <w:t>Emotional  Vulnerability</w:t>
            </w:r>
          </w:p>
          <w:p w:rsidR="008F52C8" w:rsidRDefault="008F52C8" w:rsidP="008F52C8">
            <w:pPr>
              <w:rPr>
                <w:sz w:val="20"/>
                <w:szCs w:val="20"/>
              </w:rPr>
            </w:pPr>
            <w:r w:rsidRPr="00F92D0C">
              <w:rPr>
                <w:sz w:val="20"/>
                <w:szCs w:val="20"/>
              </w:rPr>
              <w:t>#</w:t>
            </w:r>
            <w:r>
              <w:rPr>
                <w:sz w:val="20"/>
                <w:szCs w:val="20"/>
              </w:rPr>
              <w:t xml:space="preserve"> 76  Is easily stressed- worries obsessively</w:t>
            </w:r>
          </w:p>
          <w:p w:rsidR="008F52C8" w:rsidRDefault="008F52C8" w:rsidP="000835D8">
            <w:pPr>
              <w:rPr>
                <w:sz w:val="20"/>
                <w:szCs w:val="20"/>
              </w:rPr>
            </w:pPr>
          </w:p>
          <w:p w:rsidR="000835D8" w:rsidRDefault="000835D8" w:rsidP="000835D8">
            <w:pPr>
              <w:rPr>
                <w:sz w:val="20"/>
                <w:szCs w:val="20"/>
              </w:rPr>
            </w:pPr>
            <w:r w:rsidRPr="00A83D5F">
              <w:rPr>
                <w:sz w:val="20"/>
                <w:szCs w:val="20"/>
              </w:rPr>
              <w:t>#</w:t>
            </w:r>
            <w:r>
              <w:rPr>
                <w:sz w:val="20"/>
                <w:szCs w:val="20"/>
              </w:rPr>
              <w:t xml:space="preserve">78 </w:t>
            </w:r>
            <w:r w:rsidRPr="00A83D5F">
              <w:rPr>
                <w:sz w:val="20"/>
                <w:szCs w:val="20"/>
              </w:rPr>
              <w:t>: Has unusual fear response</w:t>
            </w:r>
          </w:p>
          <w:p w:rsidR="000835D8" w:rsidRDefault="000835D8" w:rsidP="000835D8">
            <w:pPr>
              <w:rPr>
                <w:sz w:val="20"/>
                <w:szCs w:val="20"/>
              </w:rPr>
            </w:pPr>
          </w:p>
          <w:p w:rsidR="000835D8" w:rsidRDefault="000835D8" w:rsidP="000835D8">
            <w:pPr>
              <w:ind w:left="380" w:hanging="380"/>
              <w:rPr>
                <w:sz w:val="20"/>
                <w:szCs w:val="20"/>
              </w:rPr>
            </w:pPr>
            <w:r w:rsidRPr="00A83D5F">
              <w:rPr>
                <w:sz w:val="20"/>
                <w:szCs w:val="20"/>
              </w:rPr>
              <w:t>#</w:t>
            </w:r>
            <w:r>
              <w:rPr>
                <w:sz w:val="20"/>
                <w:szCs w:val="20"/>
              </w:rPr>
              <w:t>89</w:t>
            </w:r>
            <w:r w:rsidRPr="00A83D5F">
              <w:rPr>
                <w:sz w:val="20"/>
                <w:szCs w:val="20"/>
              </w:rPr>
              <w:t xml:space="preserve"> Has difficulty managing stress and/or</w:t>
            </w:r>
          </w:p>
          <w:p w:rsidR="000835D8" w:rsidRDefault="000835D8" w:rsidP="000835D8">
            <w:pPr>
              <w:rPr>
                <w:sz w:val="20"/>
                <w:szCs w:val="20"/>
              </w:rPr>
            </w:pPr>
            <w:r w:rsidRPr="00A83D5F">
              <w:rPr>
                <w:sz w:val="20"/>
                <w:szCs w:val="20"/>
              </w:rPr>
              <w:t xml:space="preserve"> </w:t>
            </w:r>
            <w:r w:rsidR="008F52C8" w:rsidRPr="00A83D5F">
              <w:rPr>
                <w:sz w:val="20"/>
                <w:szCs w:val="20"/>
              </w:rPr>
              <w:t>A</w:t>
            </w:r>
            <w:r w:rsidRPr="00A83D5F">
              <w:rPr>
                <w:sz w:val="20"/>
                <w:szCs w:val="20"/>
              </w:rPr>
              <w:t>nxiety</w:t>
            </w:r>
          </w:p>
          <w:p w:rsidR="008F52C8" w:rsidRDefault="008F52C8" w:rsidP="000835D8">
            <w:pPr>
              <w:rPr>
                <w:sz w:val="20"/>
                <w:szCs w:val="20"/>
              </w:rPr>
            </w:pPr>
          </w:p>
          <w:p w:rsidR="008F52C8" w:rsidRPr="000835D8" w:rsidRDefault="008F52C8" w:rsidP="008F52C8">
            <w:pPr>
              <w:rPr>
                <w:sz w:val="20"/>
                <w:szCs w:val="20"/>
              </w:rPr>
            </w:pPr>
          </w:p>
        </w:tc>
        <w:tc>
          <w:tcPr>
            <w:tcW w:w="4788" w:type="dxa"/>
          </w:tcPr>
          <w:p w:rsidR="00B14FD7" w:rsidRDefault="00010C6D">
            <w:pPr>
              <w:rPr>
                <w:rFonts w:cs="Arial"/>
                <w:color w:val="000000"/>
                <w:sz w:val="20"/>
                <w:szCs w:val="20"/>
                <w:shd w:val="clear" w:color="auto" w:fill="FFFFFF"/>
              </w:rPr>
            </w:pPr>
            <w:r>
              <w:rPr>
                <w:rFonts w:cs="Arial"/>
                <w:color w:val="000000"/>
                <w:sz w:val="20"/>
                <w:szCs w:val="20"/>
                <w:shd w:val="clear" w:color="auto" w:fill="FFFFFF"/>
              </w:rPr>
              <w:t>Structured and predictable classroom</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Daily Visual Schedule</w:t>
            </w:r>
          </w:p>
          <w:p w:rsidR="0092198E" w:rsidRPr="0092198E" w:rsidRDefault="0092198E" w:rsidP="0092198E">
            <w:pPr>
              <w:pStyle w:val="ListParagraph"/>
              <w:numPr>
                <w:ilvl w:val="0"/>
                <w:numId w:val="2"/>
              </w:numPr>
              <w:rPr>
                <w:rFonts w:cs="Arial"/>
                <w:color w:val="000000"/>
                <w:sz w:val="20"/>
                <w:szCs w:val="20"/>
                <w:shd w:val="clear" w:color="auto" w:fill="FFFFFF"/>
              </w:rPr>
            </w:pPr>
            <w:proofErr w:type="gramStart"/>
            <w:r w:rsidRPr="0092198E">
              <w:rPr>
                <w:rFonts w:cs="Arial"/>
                <w:color w:val="000000"/>
                <w:sz w:val="20"/>
                <w:szCs w:val="20"/>
                <w:shd w:val="clear" w:color="auto" w:fill="FFFFFF"/>
              </w:rPr>
              <w:t>take</w:t>
            </w:r>
            <w:proofErr w:type="gramEnd"/>
            <w:r w:rsidRPr="0092198E">
              <w:rPr>
                <w:rFonts w:cs="Arial"/>
                <w:color w:val="000000"/>
                <w:sz w:val="20"/>
                <w:szCs w:val="20"/>
                <w:shd w:val="clear" w:color="auto" w:fill="FFFFFF"/>
              </w:rPr>
              <w:t xml:space="preserve"> it everywhere.</w:t>
            </w:r>
          </w:p>
          <w:p w:rsidR="00B14FD7" w:rsidRPr="0092198E" w:rsidRDefault="0092198E" w:rsidP="0092198E">
            <w:pPr>
              <w:pStyle w:val="ListParagraph"/>
              <w:numPr>
                <w:ilvl w:val="0"/>
                <w:numId w:val="2"/>
              </w:numPr>
              <w:rPr>
                <w:rFonts w:cs="Arial"/>
                <w:color w:val="000000"/>
                <w:sz w:val="20"/>
                <w:szCs w:val="20"/>
                <w:shd w:val="clear" w:color="auto" w:fill="FFFFFF"/>
              </w:rPr>
            </w:pPr>
            <w:r w:rsidRPr="0092198E">
              <w:rPr>
                <w:rFonts w:cs="Arial"/>
                <w:color w:val="000000"/>
                <w:sz w:val="20"/>
                <w:szCs w:val="20"/>
                <w:shd w:val="clear" w:color="auto" w:fill="FFFFFF"/>
              </w:rPr>
              <w:t xml:space="preserve"> Reminders to use the checklist on the visual schedule</w:t>
            </w:r>
            <w:r w:rsidR="00010C6D" w:rsidRPr="0092198E">
              <w:rPr>
                <w:rFonts w:cs="Arial"/>
                <w:color w:val="000000"/>
                <w:sz w:val="20"/>
                <w:szCs w:val="20"/>
              </w:rPr>
              <w:br/>
            </w:r>
          </w:p>
          <w:p w:rsidR="00B14FD7" w:rsidRDefault="00010C6D">
            <w:pPr>
              <w:rPr>
                <w:rFonts w:cs="Arial"/>
                <w:color w:val="000000"/>
                <w:sz w:val="20"/>
                <w:szCs w:val="20"/>
                <w:shd w:val="clear" w:color="auto" w:fill="FFFFFF"/>
              </w:rPr>
            </w:pPr>
            <w:r>
              <w:rPr>
                <w:rFonts w:cs="Arial"/>
                <w:color w:val="000000"/>
                <w:sz w:val="20"/>
                <w:szCs w:val="20"/>
                <w:shd w:val="clear" w:color="auto" w:fill="FFFFFF"/>
              </w:rPr>
              <w:t>Quiet work environment</w:t>
            </w:r>
            <w:r>
              <w:rPr>
                <w:rFonts w:cs="Arial"/>
                <w:color w:val="000000"/>
                <w:sz w:val="20"/>
                <w:szCs w:val="20"/>
              </w:rPr>
              <w:br/>
            </w:r>
          </w:p>
          <w:p w:rsidR="00B14FD7" w:rsidRDefault="00010C6D">
            <w:pPr>
              <w:rPr>
                <w:rFonts w:cs="Arial"/>
                <w:color w:val="000000"/>
                <w:sz w:val="20"/>
                <w:szCs w:val="20"/>
                <w:shd w:val="clear" w:color="auto" w:fill="FFFFFF"/>
              </w:rPr>
            </w:pPr>
            <w:r>
              <w:rPr>
                <w:rFonts w:cs="Arial"/>
                <w:color w:val="000000"/>
                <w:sz w:val="20"/>
                <w:szCs w:val="20"/>
                <w:shd w:val="clear" w:color="auto" w:fill="FFFFFF"/>
              </w:rPr>
              <w:t>Breaks as needed</w:t>
            </w:r>
            <w:r>
              <w:rPr>
                <w:rFonts w:cs="Arial"/>
                <w:color w:val="000000"/>
                <w:sz w:val="20"/>
                <w:szCs w:val="20"/>
              </w:rPr>
              <w:br/>
            </w:r>
            <w:r>
              <w:rPr>
                <w:rFonts w:cs="Arial"/>
                <w:color w:val="000000"/>
                <w:sz w:val="20"/>
                <w:szCs w:val="20"/>
                <w:shd w:val="clear" w:color="auto" w:fill="FFFFFF"/>
              </w:rPr>
              <w:t>.</w:t>
            </w:r>
            <w:r>
              <w:rPr>
                <w:rFonts w:cs="Arial"/>
                <w:color w:val="000000"/>
                <w:sz w:val="20"/>
                <w:szCs w:val="20"/>
              </w:rPr>
              <w:br/>
            </w:r>
            <w:r>
              <w:rPr>
                <w:rFonts w:cs="Arial"/>
                <w:color w:val="000000"/>
                <w:sz w:val="20"/>
                <w:szCs w:val="20"/>
                <w:shd w:val="clear" w:color="auto" w:fill="FFFFFF"/>
              </w:rPr>
              <w:t>Administer work in small segments to avoid overwhelming situations.</w:t>
            </w:r>
          </w:p>
          <w:p w:rsidR="0092198E" w:rsidRDefault="0092198E">
            <w:pPr>
              <w:rPr>
                <w:rFonts w:cs="Arial"/>
                <w:color w:val="000000"/>
                <w:sz w:val="20"/>
                <w:szCs w:val="20"/>
              </w:rPr>
            </w:pPr>
          </w:p>
          <w:p w:rsidR="0092198E" w:rsidRDefault="00010C6D">
            <w:pPr>
              <w:rPr>
                <w:rFonts w:cs="Arial"/>
                <w:color w:val="000000"/>
                <w:sz w:val="20"/>
                <w:szCs w:val="20"/>
                <w:shd w:val="clear" w:color="auto" w:fill="FFFFFF"/>
              </w:rPr>
            </w:pPr>
            <w:r>
              <w:rPr>
                <w:rFonts w:cs="Arial"/>
                <w:color w:val="000000"/>
                <w:sz w:val="20"/>
                <w:szCs w:val="20"/>
                <w:shd w:val="clear" w:color="auto" w:fill="FFFFFF"/>
              </w:rPr>
              <w:t xml:space="preserve"> Social stories.</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Opportunities for movement in his classroom.</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 xml:space="preserve"> Sensory breaks as needed.</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Verbal and gestural encouragement.</w:t>
            </w:r>
            <w:r>
              <w:rPr>
                <w:rFonts w:cs="Arial"/>
                <w:color w:val="000000"/>
                <w:sz w:val="20"/>
                <w:szCs w:val="20"/>
              </w:rPr>
              <w:br/>
            </w:r>
          </w:p>
          <w:p w:rsidR="0092198E" w:rsidRDefault="00010C6D">
            <w:pPr>
              <w:rPr>
                <w:rFonts w:cs="Arial"/>
                <w:color w:val="000000"/>
                <w:sz w:val="20"/>
                <w:szCs w:val="20"/>
              </w:rPr>
            </w:pPr>
            <w:r>
              <w:rPr>
                <w:rFonts w:cs="Arial"/>
                <w:color w:val="000000"/>
                <w:sz w:val="20"/>
                <w:szCs w:val="20"/>
                <w:shd w:val="clear" w:color="auto" w:fill="FFFFFF"/>
              </w:rPr>
              <w:t>Classroom rules are clearly posted and reviewed often.</w:t>
            </w:r>
          </w:p>
          <w:p w:rsidR="0092198E" w:rsidRDefault="0092198E">
            <w:pPr>
              <w:rPr>
                <w:rFonts w:cs="Arial"/>
                <w:color w:val="000000"/>
                <w:sz w:val="20"/>
                <w:szCs w:val="20"/>
              </w:rPr>
            </w:pPr>
          </w:p>
          <w:p w:rsidR="0092198E" w:rsidRDefault="00010C6D">
            <w:pPr>
              <w:rPr>
                <w:rFonts w:cs="Arial"/>
                <w:color w:val="000000"/>
                <w:sz w:val="20"/>
                <w:szCs w:val="20"/>
                <w:shd w:val="clear" w:color="auto" w:fill="FFFFFF"/>
              </w:rPr>
            </w:pPr>
            <w:r>
              <w:rPr>
                <w:rFonts w:cs="Arial"/>
                <w:color w:val="000000"/>
                <w:sz w:val="20"/>
                <w:szCs w:val="20"/>
                <w:shd w:val="clear" w:color="auto" w:fill="FFFFFF"/>
              </w:rPr>
              <w:t xml:space="preserve"> Incentives for adaptive behavior and consequences from maladaptive behaviors should be clear.</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 xml:space="preserve"> </w:t>
            </w:r>
            <w:r>
              <w:rPr>
                <w:rFonts w:cs="Arial"/>
                <w:color w:val="000000"/>
                <w:sz w:val="20"/>
                <w:szCs w:val="20"/>
              </w:rPr>
              <w:br/>
            </w:r>
            <w:r>
              <w:rPr>
                <w:rFonts w:cs="Arial"/>
                <w:color w:val="000000"/>
                <w:sz w:val="20"/>
                <w:szCs w:val="20"/>
                <w:shd w:val="clear" w:color="auto" w:fill="FFFFFF"/>
              </w:rPr>
              <w:t xml:space="preserve">Allay fears of the unknown by exposing </w:t>
            </w:r>
            <w:r w:rsidR="009325EC">
              <w:rPr>
                <w:rFonts w:cs="Arial"/>
                <w:color w:val="000000"/>
                <w:sz w:val="20"/>
                <w:szCs w:val="20"/>
                <w:shd w:val="clear" w:color="auto" w:fill="FFFFFF"/>
              </w:rPr>
              <w:t>Child</w:t>
            </w:r>
            <w:r>
              <w:rPr>
                <w:rFonts w:cs="Arial"/>
                <w:color w:val="000000"/>
                <w:sz w:val="20"/>
                <w:szCs w:val="20"/>
                <w:shd w:val="clear" w:color="auto" w:fill="FFFFFF"/>
              </w:rPr>
              <w:t xml:space="preserve"> to new activity, teacher, class, </w:t>
            </w:r>
            <w:r w:rsidR="0092198E">
              <w:rPr>
                <w:rFonts w:cs="Arial"/>
                <w:color w:val="000000"/>
                <w:sz w:val="20"/>
                <w:szCs w:val="20"/>
                <w:shd w:val="clear" w:color="auto" w:fill="FFFFFF"/>
              </w:rPr>
              <w:t>school and so forth beforehand and putting it on the schedule</w:t>
            </w:r>
          </w:p>
          <w:p w:rsidR="0092198E" w:rsidRDefault="00010C6D">
            <w:pPr>
              <w:rPr>
                <w:rFonts w:cs="Arial"/>
                <w:color w:val="000000"/>
                <w:sz w:val="20"/>
                <w:szCs w:val="20"/>
                <w:shd w:val="clear" w:color="auto" w:fill="FFFFFF"/>
              </w:rPr>
            </w:pPr>
            <w:r>
              <w:rPr>
                <w:rFonts w:cs="Arial"/>
                <w:color w:val="000000"/>
                <w:sz w:val="20"/>
                <w:szCs w:val="20"/>
              </w:rPr>
              <w:br/>
            </w:r>
            <w:r>
              <w:rPr>
                <w:rFonts w:cs="Arial"/>
                <w:color w:val="000000"/>
                <w:sz w:val="20"/>
                <w:szCs w:val="20"/>
                <w:shd w:val="clear" w:color="auto" w:fill="FFFFFF"/>
              </w:rPr>
              <w:t xml:space="preserve"> Encourage social interaction skills.</w:t>
            </w:r>
            <w:r>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Give leadership roles with clear expectations when possible.</w:t>
            </w:r>
            <w:r>
              <w:rPr>
                <w:rFonts w:cs="Arial"/>
                <w:color w:val="000000"/>
                <w:sz w:val="20"/>
                <w:szCs w:val="20"/>
              </w:rPr>
              <w:br/>
            </w:r>
          </w:p>
          <w:p w:rsidR="009325EC" w:rsidRDefault="00010C6D">
            <w:pPr>
              <w:rPr>
                <w:rFonts w:cs="Arial"/>
                <w:color w:val="000000"/>
                <w:sz w:val="20"/>
                <w:szCs w:val="20"/>
                <w:shd w:val="clear" w:color="auto" w:fill="FFFFFF"/>
              </w:rPr>
            </w:pPr>
            <w:r>
              <w:rPr>
                <w:rFonts w:cs="Arial"/>
                <w:color w:val="000000"/>
                <w:sz w:val="20"/>
                <w:szCs w:val="20"/>
                <w:shd w:val="clear" w:color="auto" w:fill="FFFFFF"/>
              </w:rPr>
              <w:lastRenderedPageBreak/>
              <w:t xml:space="preserve">Direct frequent questions to </w:t>
            </w:r>
            <w:r w:rsidR="009325EC">
              <w:rPr>
                <w:rFonts w:cs="Arial"/>
                <w:color w:val="000000"/>
                <w:sz w:val="20"/>
                <w:szCs w:val="20"/>
                <w:shd w:val="clear" w:color="auto" w:fill="FFFFFF"/>
              </w:rPr>
              <w:t>Child</w:t>
            </w:r>
            <w:r>
              <w:rPr>
                <w:rFonts w:cs="Arial"/>
                <w:color w:val="000000"/>
                <w:sz w:val="20"/>
                <w:szCs w:val="20"/>
                <w:shd w:val="clear" w:color="auto" w:fill="FFFFFF"/>
              </w:rPr>
              <w:t xml:space="preserve"> in group settings to help him attend to the lesson.</w:t>
            </w:r>
          </w:p>
          <w:p w:rsidR="009325EC" w:rsidRDefault="009325EC">
            <w:pPr>
              <w:rPr>
                <w:rFonts w:cs="Arial"/>
                <w:color w:val="000000"/>
                <w:sz w:val="20"/>
                <w:szCs w:val="20"/>
                <w:shd w:val="clear" w:color="auto" w:fill="FFFFFF"/>
              </w:rPr>
            </w:pPr>
          </w:p>
          <w:p w:rsidR="0092198E" w:rsidRDefault="009325EC">
            <w:pPr>
              <w:rPr>
                <w:rFonts w:cs="Arial"/>
                <w:color w:val="000000"/>
                <w:sz w:val="20"/>
                <w:szCs w:val="20"/>
                <w:shd w:val="clear" w:color="auto" w:fill="FFFFFF"/>
              </w:rPr>
            </w:pPr>
            <w:r>
              <w:rPr>
                <w:rFonts w:cs="Arial"/>
                <w:color w:val="000000"/>
                <w:sz w:val="20"/>
                <w:szCs w:val="20"/>
                <w:shd w:val="clear" w:color="auto" w:fill="FFFFFF"/>
              </w:rPr>
              <w:t>Social worker will observe child in a variety of areas as per RTI and give staff suggestions as to anxiety treatment.</w:t>
            </w:r>
            <w:r w:rsidR="00010C6D">
              <w:rPr>
                <w:rFonts w:cs="Arial"/>
                <w:color w:val="000000"/>
                <w:sz w:val="20"/>
                <w:szCs w:val="20"/>
              </w:rPr>
              <w:br/>
            </w:r>
          </w:p>
          <w:p w:rsidR="0092198E" w:rsidRDefault="00010C6D">
            <w:pPr>
              <w:rPr>
                <w:rFonts w:cs="Arial"/>
                <w:color w:val="000000"/>
                <w:sz w:val="20"/>
                <w:szCs w:val="20"/>
                <w:shd w:val="clear" w:color="auto" w:fill="FFFFFF"/>
              </w:rPr>
            </w:pPr>
            <w:r>
              <w:rPr>
                <w:rFonts w:cs="Arial"/>
                <w:color w:val="000000"/>
                <w:sz w:val="20"/>
                <w:szCs w:val="20"/>
                <w:shd w:val="clear" w:color="auto" w:fill="FFFFFF"/>
              </w:rPr>
              <w:t xml:space="preserve"> </w:t>
            </w:r>
            <w:r>
              <w:rPr>
                <w:rFonts w:cs="Arial"/>
                <w:color w:val="000000"/>
                <w:sz w:val="20"/>
                <w:szCs w:val="20"/>
              </w:rPr>
              <w:br/>
            </w:r>
          </w:p>
          <w:p w:rsidR="00010C6D" w:rsidRPr="0092198E" w:rsidRDefault="00010C6D">
            <w:pPr>
              <w:rPr>
                <w:rFonts w:cs="Arial"/>
                <w:color w:val="000000"/>
                <w:sz w:val="20"/>
                <w:szCs w:val="20"/>
                <w:shd w:val="clear" w:color="auto" w:fill="FFFFFF"/>
              </w:rPr>
            </w:pPr>
            <w:r>
              <w:rPr>
                <w:rFonts w:cs="Arial"/>
                <w:color w:val="000000"/>
                <w:sz w:val="20"/>
                <w:szCs w:val="20"/>
                <w:shd w:val="clear" w:color="auto" w:fill="FFFFFF"/>
              </w:rPr>
              <w:t xml:space="preserve"> </w:t>
            </w:r>
          </w:p>
          <w:p w:rsidR="00010C6D" w:rsidRDefault="00010C6D"/>
        </w:tc>
      </w:tr>
    </w:tbl>
    <w:p w:rsidR="000835D8" w:rsidRDefault="000835D8"/>
    <w:p w:rsidR="000835D8" w:rsidRDefault="000835D8"/>
    <w:tbl>
      <w:tblPr>
        <w:tblStyle w:val="TableGrid"/>
        <w:tblW w:w="0" w:type="auto"/>
        <w:tblLook w:val="04A0" w:firstRow="1" w:lastRow="0" w:firstColumn="1" w:lastColumn="0" w:noHBand="0" w:noVBand="1"/>
      </w:tblPr>
      <w:tblGrid>
        <w:gridCol w:w="4788"/>
        <w:gridCol w:w="4788"/>
      </w:tblGrid>
      <w:tr w:rsidR="000835D8" w:rsidTr="000835D8">
        <w:tc>
          <w:tcPr>
            <w:tcW w:w="4788" w:type="dxa"/>
          </w:tcPr>
          <w:p w:rsidR="000835D8" w:rsidRDefault="000835D8">
            <w:r>
              <w:t>Underlying Characteristics</w:t>
            </w:r>
          </w:p>
        </w:tc>
        <w:tc>
          <w:tcPr>
            <w:tcW w:w="4788" w:type="dxa"/>
          </w:tcPr>
          <w:p w:rsidR="000835D8" w:rsidRDefault="000835D8">
            <w:r>
              <w:t>Intervention</w:t>
            </w:r>
          </w:p>
        </w:tc>
      </w:tr>
      <w:tr w:rsidR="000835D8" w:rsidTr="000835D8">
        <w:tc>
          <w:tcPr>
            <w:tcW w:w="4788" w:type="dxa"/>
          </w:tcPr>
          <w:p w:rsidR="000835D8" w:rsidRDefault="000835D8">
            <w:r>
              <w:t>Cognitive Differences</w:t>
            </w:r>
          </w:p>
          <w:p w:rsidR="000835D8" w:rsidRDefault="000835D8" w:rsidP="000835D8">
            <w:pPr>
              <w:rPr>
                <w:sz w:val="20"/>
                <w:szCs w:val="20"/>
              </w:rPr>
            </w:pPr>
            <w:r w:rsidRPr="00A83D5F">
              <w:rPr>
                <w:sz w:val="20"/>
                <w:szCs w:val="20"/>
              </w:rPr>
              <w:t>#</w:t>
            </w:r>
            <w:r>
              <w:rPr>
                <w:sz w:val="20"/>
                <w:szCs w:val="20"/>
              </w:rPr>
              <w:t xml:space="preserve"> 56  </w:t>
            </w:r>
            <w:r w:rsidRPr="00A83D5F">
              <w:rPr>
                <w:sz w:val="20"/>
                <w:szCs w:val="20"/>
              </w:rPr>
              <w:t xml:space="preserve">Displays weakness in </w:t>
            </w:r>
            <w:r>
              <w:rPr>
                <w:sz w:val="20"/>
                <w:szCs w:val="20"/>
              </w:rPr>
              <w:t>r</w:t>
            </w:r>
            <w:r w:rsidRPr="00A83D5F">
              <w:rPr>
                <w:sz w:val="20"/>
                <w:szCs w:val="20"/>
              </w:rPr>
              <w:t>eading comprehension with strong word recognition</w:t>
            </w:r>
          </w:p>
          <w:p w:rsidR="009975B2" w:rsidRDefault="009975B2" w:rsidP="000835D8">
            <w:pPr>
              <w:rPr>
                <w:sz w:val="20"/>
                <w:szCs w:val="20"/>
              </w:rPr>
            </w:pPr>
          </w:p>
          <w:p w:rsidR="009975B2" w:rsidRDefault="008F52C8" w:rsidP="000835D8">
            <w:pPr>
              <w:rPr>
                <w:sz w:val="20"/>
                <w:szCs w:val="20"/>
              </w:rPr>
            </w:pPr>
            <w:r w:rsidRPr="00F92D0C">
              <w:rPr>
                <w:sz w:val="20"/>
                <w:szCs w:val="20"/>
              </w:rPr>
              <w:t>#</w:t>
            </w:r>
            <w:r>
              <w:rPr>
                <w:sz w:val="20"/>
                <w:szCs w:val="20"/>
              </w:rPr>
              <w:t>60  Cognitive Has attention problems</w:t>
            </w:r>
          </w:p>
          <w:p w:rsidR="008F52C8" w:rsidRDefault="008F52C8" w:rsidP="000835D8">
            <w:pPr>
              <w:rPr>
                <w:sz w:val="20"/>
                <w:szCs w:val="20"/>
              </w:rPr>
            </w:pPr>
          </w:p>
          <w:p w:rsidR="008F52C8" w:rsidRPr="009975B2" w:rsidRDefault="008F52C8" w:rsidP="000835D8">
            <w:pPr>
              <w:rPr>
                <w:sz w:val="20"/>
                <w:szCs w:val="20"/>
              </w:rPr>
            </w:pPr>
            <w:r w:rsidRPr="00F92D0C">
              <w:rPr>
                <w:sz w:val="20"/>
                <w:szCs w:val="20"/>
              </w:rPr>
              <w:t>#</w:t>
            </w:r>
            <w:r>
              <w:rPr>
                <w:sz w:val="20"/>
                <w:szCs w:val="20"/>
              </w:rPr>
              <w:t xml:space="preserve"> 59 Cognitive: has academic skills deficit</w:t>
            </w:r>
          </w:p>
        </w:tc>
        <w:tc>
          <w:tcPr>
            <w:tcW w:w="4788" w:type="dxa"/>
          </w:tcPr>
          <w:p w:rsidR="000835D8" w:rsidRPr="0092198E" w:rsidRDefault="00B14FD7" w:rsidP="0092198E">
            <w:pPr>
              <w:rPr>
                <w:rFonts w:cs="Arial"/>
                <w:color w:val="000000"/>
                <w:sz w:val="20"/>
                <w:szCs w:val="20"/>
                <w:shd w:val="clear" w:color="auto" w:fill="FFFFFF"/>
              </w:rPr>
            </w:pPr>
            <w:r w:rsidRPr="0092198E">
              <w:rPr>
                <w:rFonts w:cs="Arial"/>
                <w:color w:val="000000"/>
                <w:sz w:val="20"/>
                <w:szCs w:val="20"/>
                <w:shd w:val="clear" w:color="auto" w:fill="FFFFFF"/>
              </w:rPr>
              <w:t>preferential seating to minimize distraction,</w:t>
            </w:r>
          </w:p>
          <w:p w:rsidR="0092198E" w:rsidRDefault="0092198E" w:rsidP="0092198E">
            <w:pPr>
              <w:rPr>
                <w:rFonts w:cs="Arial"/>
                <w:color w:val="000000"/>
                <w:sz w:val="20"/>
                <w:szCs w:val="20"/>
                <w:shd w:val="clear" w:color="auto" w:fill="FFFFFF"/>
              </w:rPr>
            </w:pPr>
          </w:p>
          <w:p w:rsidR="00B14FD7" w:rsidRPr="00B14FD7" w:rsidRDefault="00B14FD7" w:rsidP="0092198E">
            <w:r w:rsidRPr="0092198E">
              <w:rPr>
                <w:rFonts w:cs="Arial"/>
                <w:color w:val="000000"/>
                <w:sz w:val="20"/>
                <w:szCs w:val="20"/>
                <w:shd w:val="clear" w:color="auto" w:fill="FFFFFF"/>
              </w:rPr>
              <w:t>Graphic organizers made available</w:t>
            </w:r>
          </w:p>
          <w:p w:rsidR="0092198E" w:rsidRDefault="0092198E" w:rsidP="0092198E">
            <w:pPr>
              <w:rPr>
                <w:rFonts w:cs="Arial"/>
                <w:color w:val="000000"/>
                <w:sz w:val="20"/>
                <w:szCs w:val="20"/>
                <w:shd w:val="clear" w:color="auto" w:fill="FFFFFF"/>
              </w:rPr>
            </w:pPr>
          </w:p>
          <w:p w:rsidR="0092198E" w:rsidRDefault="00B14FD7" w:rsidP="0092198E">
            <w:pPr>
              <w:rPr>
                <w:rFonts w:cs="Arial"/>
                <w:color w:val="000000"/>
                <w:sz w:val="20"/>
                <w:szCs w:val="20"/>
                <w:shd w:val="clear" w:color="auto" w:fill="FFFFFF"/>
              </w:rPr>
            </w:pPr>
            <w:r w:rsidRPr="0092198E">
              <w:rPr>
                <w:rFonts w:cs="Arial"/>
                <w:color w:val="000000"/>
                <w:sz w:val="20"/>
                <w:szCs w:val="20"/>
                <w:shd w:val="clear" w:color="auto" w:fill="FFFFFF"/>
              </w:rPr>
              <w:t>Prompts and cues to use organizers and remain on task.</w:t>
            </w:r>
          </w:p>
          <w:p w:rsidR="0092198E" w:rsidRDefault="0092198E" w:rsidP="0092198E">
            <w:pPr>
              <w:rPr>
                <w:rFonts w:cs="Arial"/>
                <w:color w:val="000000"/>
                <w:sz w:val="20"/>
                <w:szCs w:val="20"/>
                <w:shd w:val="clear" w:color="auto" w:fill="FFFFFF"/>
              </w:rPr>
            </w:pPr>
          </w:p>
          <w:p w:rsidR="00637A72" w:rsidRDefault="0092198E" w:rsidP="0092198E">
            <w:pPr>
              <w:rPr>
                <w:rFonts w:cs="Arial"/>
                <w:color w:val="000000"/>
                <w:sz w:val="20"/>
                <w:szCs w:val="20"/>
                <w:shd w:val="clear" w:color="auto" w:fill="FFFFFF"/>
              </w:rPr>
            </w:pPr>
            <w:r>
              <w:rPr>
                <w:rFonts w:cs="Arial"/>
                <w:color w:val="000000"/>
                <w:sz w:val="20"/>
                <w:szCs w:val="20"/>
                <w:shd w:val="clear" w:color="auto" w:fill="FFFFFF"/>
              </w:rPr>
              <w:t xml:space="preserve">Identify and establish a nonverbal sign with </w:t>
            </w:r>
            <w:r w:rsidR="009325EC">
              <w:rPr>
                <w:rFonts w:cs="Arial"/>
                <w:color w:val="000000"/>
                <w:sz w:val="20"/>
                <w:szCs w:val="20"/>
                <w:shd w:val="clear" w:color="auto" w:fill="FFFFFF"/>
              </w:rPr>
              <w:t>Child</w:t>
            </w:r>
            <w:r>
              <w:rPr>
                <w:rFonts w:cs="Arial"/>
                <w:color w:val="000000"/>
                <w:sz w:val="20"/>
                <w:szCs w:val="20"/>
                <w:shd w:val="clear" w:color="auto" w:fill="FFFFFF"/>
              </w:rPr>
              <w:t xml:space="preserve"> for times when it appears he is not attending</w:t>
            </w:r>
            <w:r w:rsidR="00637A72">
              <w:rPr>
                <w:rFonts w:cs="Arial"/>
                <w:color w:val="000000"/>
                <w:sz w:val="20"/>
                <w:szCs w:val="20"/>
                <w:shd w:val="clear" w:color="auto" w:fill="FFFFFF"/>
              </w:rPr>
              <w:t>.</w:t>
            </w:r>
          </w:p>
          <w:p w:rsidR="00637A72" w:rsidRDefault="00637A72" w:rsidP="0092198E">
            <w:pPr>
              <w:rPr>
                <w:rFonts w:cs="Arial"/>
                <w:color w:val="000000"/>
                <w:sz w:val="20"/>
                <w:szCs w:val="20"/>
                <w:shd w:val="clear" w:color="auto" w:fill="FFFFFF"/>
              </w:rPr>
            </w:pPr>
          </w:p>
          <w:p w:rsidR="00637A72" w:rsidRDefault="00B14FD7" w:rsidP="00637A72">
            <w:pPr>
              <w:rPr>
                <w:rFonts w:cs="Arial"/>
              </w:rPr>
            </w:pPr>
            <w:r w:rsidRPr="00637A72">
              <w:rPr>
                <w:rFonts w:cs="Arial"/>
                <w:color w:val="000000"/>
                <w:sz w:val="20"/>
                <w:szCs w:val="20"/>
              </w:rPr>
              <w:br/>
            </w:r>
            <w:r w:rsidR="00637A72" w:rsidRPr="00637A72">
              <w:rPr>
                <w:rFonts w:cs="Arial"/>
              </w:rPr>
              <w:t xml:space="preserve">Physically move to the child’s level, establishing attention, </w:t>
            </w:r>
          </w:p>
          <w:p w:rsidR="00637A72" w:rsidRDefault="00637A72" w:rsidP="00637A72">
            <w:pPr>
              <w:rPr>
                <w:rFonts w:cs="Arial"/>
              </w:rPr>
            </w:pPr>
          </w:p>
          <w:p w:rsidR="00637A72" w:rsidRDefault="00637A72" w:rsidP="00637A72">
            <w:pPr>
              <w:rPr>
                <w:rFonts w:cs="Arial"/>
              </w:rPr>
            </w:pPr>
            <w:r>
              <w:rPr>
                <w:rFonts w:cs="Arial"/>
              </w:rPr>
              <w:t>B</w:t>
            </w:r>
            <w:r w:rsidRPr="00637A72">
              <w:rPr>
                <w:rFonts w:cs="Arial"/>
              </w:rPr>
              <w:t>e animated use visual props</w:t>
            </w:r>
          </w:p>
          <w:p w:rsidR="00637A72" w:rsidRDefault="00637A72" w:rsidP="00637A72">
            <w:pPr>
              <w:rPr>
                <w:rFonts w:cs="Arial"/>
              </w:rPr>
            </w:pPr>
          </w:p>
          <w:p w:rsidR="00637A72" w:rsidRDefault="00637A72" w:rsidP="00637A72">
            <w:pPr>
              <w:rPr>
                <w:rFonts w:cs="Arial"/>
              </w:rPr>
            </w:pPr>
            <w:r w:rsidRPr="00637A72">
              <w:rPr>
                <w:rFonts w:cs="Arial"/>
              </w:rPr>
              <w:t>If there is something that needs particular attention give a cue ( tap on shoulder, say name or use a key word “listen”)</w:t>
            </w:r>
          </w:p>
          <w:p w:rsidR="00ED0F2A" w:rsidRDefault="00ED0F2A" w:rsidP="00637A72">
            <w:pPr>
              <w:rPr>
                <w:rFonts w:cs="Arial"/>
              </w:rPr>
            </w:pPr>
          </w:p>
          <w:p w:rsidR="00ED0F2A" w:rsidRDefault="009325EC" w:rsidP="00ED0F2A">
            <w:pPr>
              <w:rPr>
                <w:rFonts w:cs="Arial"/>
              </w:rPr>
            </w:pPr>
            <w:r>
              <w:rPr>
                <w:rFonts w:cs="Arial"/>
              </w:rPr>
              <w:t>Child</w:t>
            </w:r>
            <w:r w:rsidR="00ED0F2A" w:rsidRPr="00ED0F2A">
              <w:rPr>
                <w:rFonts w:cs="Arial"/>
              </w:rPr>
              <w:t xml:space="preserve"> will benefit from small group reading sessions that incorporate a sequential, phonics-based, reading program. </w:t>
            </w:r>
          </w:p>
          <w:p w:rsidR="00ED0F2A" w:rsidRDefault="00ED0F2A" w:rsidP="00ED0F2A">
            <w:pPr>
              <w:rPr>
                <w:rFonts w:cs="Arial"/>
              </w:rPr>
            </w:pPr>
          </w:p>
          <w:p w:rsidR="00ED0F2A" w:rsidRDefault="00ED0F2A" w:rsidP="00ED0F2A">
            <w:pPr>
              <w:rPr>
                <w:rFonts w:cs="Arial"/>
              </w:rPr>
            </w:pPr>
            <w:r w:rsidRPr="00ED0F2A">
              <w:rPr>
                <w:rFonts w:cs="Arial"/>
              </w:rPr>
              <w:t>Leveled reading books along with reading checklists that outline the expectations for pre-reading tasks, decoding strategies, and comprehension strategies should be a mainstay in his reading program.</w:t>
            </w:r>
          </w:p>
          <w:p w:rsidR="00ED0F2A" w:rsidRDefault="00ED0F2A" w:rsidP="00ED0F2A">
            <w:pPr>
              <w:rPr>
                <w:rFonts w:cs="Arial"/>
              </w:rPr>
            </w:pPr>
          </w:p>
          <w:p w:rsidR="00ED0F2A" w:rsidRDefault="00ED0F2A" w:rsidP="00ED0F2A">
            <w:pPr>
              <w:rPr>
                <w:rFonts w:cs="Arial"/>
              </w:rPr>
            </w:pPr>
            <w:r w:rsidRPr="00ED0F2A">
              <w:rPr>
                <w:rFonts w:cs="Arial"/>
              </w:rPr>
              <w:t xml:space="preserve"> Small group sessions should include monitoring his use of comprehension strategies and story recall ability.</w:t>
            </w:r>
          </w:p>
          <w:p w:rsidR="00ED0F2A" w:rsidRDefault="00ED0F2A" w:rsidP="00ED0F2A">
            <w:pPr>
              <w:rPr>
                <w:rFonts w:cs="Arial"/>
              </w:rPr>
            </w:pPr>
          </w:p>
          <w:p w:rsidR="00ED0F2A" w:rsidRPr="00ED0F2A" w:rsidRDefault="00ED0F2A" w:rsidP="00ED0F2A">
            <w:pPr>
              <w:rPr>
                <w:rFonts w:cs="Arial"/>
              </w:rPr>
            </w:pPr>
            <w:r>
              <w:rPr>
                <w:rFonts w:cs="Arial"/>
              </w:rPr>
              <w:lastRenderedPageBreak/>
              <w:t xml:space="preserve">The use of a story grammar marker or other graphic organizer will assist </w:t>
            </w:r>
            <w:r w:rsidR="009325EC">
              <w:rPr>
                <w:rFonts w:cs="Arial"/>
              </w:rPr>
              <w:t>Child</w:t>
            </w:r>
          </w:p>
          <w:p w:rsidR="00ED0F2A" w:rsidRDefault="00ED0F2A" w:rsidP="00637A72">
            <w:pPr>
              <w:rPr>
                <w:rFonts w:cs="Arial"/>
              </w:rPr>
            </w:pPr>
          </w:p>
          <w:p w:rsidR="00ED0F2A" w:rsidRDefault="009325EC" w:rsidP="00637A72">
            <w:pPr>
              <w:rPr>
                <w:rFonts w:cs="Arial"/>
              </w:rPr>
            </w:pPr>
            <w:r>
              <w:rPr>
                <w:rFonts w:cs="Arial"/>
              </w:rPr>
              <w:t>Child</w:t>
            </w:r>
            <w:r w:rsidR="00ED0F2A" w:rsidRPr="00ED0F2A">
              <w:rPr>
                <w:rFonts w:cs="Arial"/>
              </w:rPr>
              <w:t xml:space="preserve"> will most likely benefit from very small group writing groups that focus on using a variety of sentences types in both fiction and nonfiction. </w:t>
            </w:r>
          </w:p>
          <w:p w:rsidR="00ED0F2A" w:rsidRDefault="00ED0F2A" w:rsidP="00637A72">
            <w:pPr>
              <w:rPr>
                <w:rFonts w:cs="Arial"/>
              </w:rPr>
            </w:pPr>
          </w:p>
          <w:p w:rsidR="00ED0F2A" w:rsidRDefault="00ED0F2A" w:rsidP="00637A72">
            <w:pPr>
              <w:rPr>
                <w:rFonts w:cs="Arial"/>
              </w:rPr>
            </w:pPr>
            <w:r w:rsidRPr="00ED0F2A">
              <w:rPr>
                <w:rFonts w:cs="Arial"/>
              </w:rPr>
              <w:t xml:space="preserve"> Small group instruction should include graphic symbols that allow students to tactilely manipulate sentence design as they express thoughts and ideas in writing with the concepts and skills taught sequentially and logically. One example of a program utilizing these techniques is the “Framing Your Thoughts” writing program. </w:t>
            </w:r>
          </w:p>
          <w:p w:rsidR="00ED0F2A" w:rsidRDefault="00ED0F2A" w:rsidP="00637A72">
            <w:pPr>
              <w:rPr>
                <w:rFonts w:cs="Arial"/>
              </w:rPr>
            </w:pPr>
          </w:p>
          <w:p w:rsidR="00ED0F2A" w:rsidRDefault="00ED0F2A" w:rsidP="00637A72">
            <w:pPr>
              <w:rPr>
                <w:rFonts w:cs="Arial"/>
              </w:rPr>
            </w:pPr>
            <w:r w:rsidRPr="00ED0F2A">
              <w:rPr>
                <w:rFonts w:cs="Arial"/>
              </w:rPr>
              <w:t>Writing instruction should also include regular practice with the use of the writing process to help him create writing with a clear beginning, middle, and end.</w:t>
            </w:r>
          </w:p>
          <w:p w:rsidR="00ED0F2A" w:rsidRDefault="00ED0F2A" w:rsidP="00637A72">
            <w:pPr>
              <w:rPr>
                <w:rFonts w:cs="Arial"/>
              </w:rPr>
            </w:pPr>
          </w:p>
          <w:p w:rsidR="00ED0F2A" w:rsidRDefault="00ED0F2A" w:rsidP="00637A72">
            <w:pPr>
              <w:rPr>
                <w:rFonts w:cs="Arial"/>
              </w:rPr>
            </w:pPr>
            <w:r w:rsidRPr="00ED0F2A">
              <w:rPr>
                <w:rFonts w:cs="Arial"/>
              </w:rPr>
              <w:t xml:space="preserve">  Writing sessions should always have access to graphic organizers. He should be encouraged to use of the graphic organizers as a tool in planning and his writing. </w:t>
            </w:r>
          </w:p>
          <w:p w:rsidR="00ED0F2A" w:rsidRDefault="00ED0F2A" w:rsidP="00637A72">
            <w:pPr>
              <w:rPr>
                <w:rFonts w:cs="Arial"/>
              </w:rPr>
            </w:pPr>
          </w:p>
          <w:p w:rsidR="00ED0F2A" w:rsidRDefault="00ED0F2A" w:rsidP="00637A72">
            <w:pPr>
              <w:rPr>
                <w:rFonts w:cs="Arial"/>
              </w:rPr>
            </w:pPr>
            <w:r w:rsidRPr="00ED0F2A">
              <w:rPr>
                <w:rFonts w:cs="Arial"/>
              </w:rPr>
              <w:t>He will benefit from staff assistance when brainstorming, editing and revising his work.  He will require extended time to complete writing assignments</w:t>
            </w:r>
          </w:p>
          <w:p w:rsidR="00ED0F2A" w:rsidRPr="00637A72" w:rsidRDefault="00ED0F2A" w:rsidP="00637A72">
            <w:pPr>
              <w:rPr>
                <w:rFonts w:cs="Arial"/>
              </w:rPr>
            </w:pPr>
          </w:p>
          <w:p w:rsidR="00ED0F2A" w:rsidRDefault="00ED0F2A" w:rsidP="00ED0F2A">
            <w:r w:rsidRPr="00ED0F2A">
              <w:t xml:space="preserve">In math, </w:t>
            </w:r>
            <w:r w:rsidR="009325EC">
              <w:t>Child</w:t>
            </w:r>
            <w:r w:rsidRPr="00ED0F2A">
              <w:t xml:space="preserve"> should be given hands-on tasks and </w:t>
            </w:r>
            <w:proofErr w:type="spellStart"/>
            <w:r w:rsidRPr="00ED0F2A">
              <w:t>manipulatives</w:t>
            </w:r>
            <w:proofErr w:type="spellEnd"/>
            <w:r w:rsidRPr="00ED0F2A">
              <w:t xml:space="preserve"> whenever possible.  </w:t>
            </w:r>
          </w:p>
          <w:p w:rsidR="00ED0F2A" w:rsidRDefault="00ED0F2A" w:rsidP="00ED0F2A"/>
          <w:p w:rsidR="00ED0F2A" w:rsidRDefault="00ED0F2A" w:rsidP="00ED0F2A">
            <w:r w:rsidRPr="00ED0F2A">
              <w:t xml:space="preserve">Multistep problems such as regrouping, word problems, graphing, etc. should be broken down into the smallest possible steps. </w:t>
            </w:r>
          </w:p>
          <w:p w:rsidR="00ED0F2A" w:rsidRDefault="00ED0F2A" w:rsidP="00ED0F2A"/>
          <w:p w:rsidR="00ED0F2A" w:rsidRDefault="00ED0F2A" w:rsidP="00ED0F2A">
            <w:r w:rsidRPr="00ED0F2A">
              <w:t xml:space="preserve">He will benefit from the use of graphic organizers such as number lines, hundreds, charts and other visual aids when working in math. </w:t>
            </w:r>
          </w:p>
          <w:p w:rsidR="00ED0F2A" w:rsidRDefault="00ED0F2A" w:rsidP="00ED0F2A"/>
          <w:p w:rsidR="00ED0F2A" w:rsidRDefault="009325EC" w:rsidP="00ED0F2A">
            <w:r>
              <w:t>Child</w:t>
            </w:r>
            <w:r w:rsidR="00ED0F2A" w:rsidRPr="00ED0F2A">
              <w:t xml:space="preserve"> should continue to practice number operations, basic math facts, and mental math strategies to increase his math fluency.</w:t>
            </w:r>
          </w:p>
          <w:p w:rsidR="00ED0F2A" w:rsidRDefault="00ED0F2A" w:rsidP="00ED0F2A"/>
          <w:p w:rsidR="00ED0F2A" w:rsidRPr="00ED0F2A" w:rsidRDefault="00ED0F2A" w:rsidP="00ED0F2A">
            <w:r w:rsidRPr="00ED0F2A">
              <w:t xml:space="preserve"> He will benefit from small group math sessions that focus on secure skills and assistance with word problems or other multistep problems.</w:t>
            </w:r>
          </w:p>
          <w:p w:rsidR="00ED0F2A" w:rsidRPr="00ED0F2A" w:rsidRDefault="00ED0F2A" w:rsidP="00ED0F2A"/>
          <w:p w:rsidR="00ED0F2A" w:rsidRPr="00ED0F2A" w:rsidRDefault="009325EC" w:rsidP="00ED0F2A">
            <w:r>
              <w:t>Child</w:t>
            </w:r>
            <w:r w:rsidR="00ED0F2A" w:rsidRPr="00ED0F2A">
              <w:t xml:space="preserve"> will benefit from repeated lessons and practice to aid in his ability to retain information.</w:t>
            </w:r>
          </w:p>
          <w:p w:rsidR="00ED0F2A" w:rsidRPr="00ED0F2A" w:rsidRDefault="00ED0F2A" w:rsidP="00ED0F2A"/>
          <w:p w:rsidR="00ED0F2A" w:rsidRPr="00ED0F2A" w:rsidRDefault="009325EC" w:rsidP="00ED0F2A">
            <w:r>
              <w:t>Child</w:t>
            </w:r>
            <w:r w:rsidR="00ED0F2A" w:rsidRPr="00ED0F2A">
              <w:t xml:space="preserve"> should be asked to paraphrase directions back to staff.</w:t>
            </w:r>
          </w:p>
          <w:p w:rsidR="00ED0F2A" w:rsidRPr="00ED0F2A" w:rsidRDefault="00ED0F2A" w:rsidP="00ED0F2A"/>
          <w:p w:rsidR="00ED0F2A" w:rsidRPr="00ED0F2A" w:rsidRDefault="009325EC" w:rsidP="00ED0F2A">
            <w:r>
              <w:t>Child</w:t>
            </w:r>
            <w:r w:rsidR="00ED0F2A" w:rsidRPr="00ED0F2A">
              <w:t xml:space="preserve"> will benefit from a staff or peer helper whenever possible.</w:t>
            </w:r>
          </w:p>
          <w:p w:rsidR="00ED0F2A" w:rsidRPr="00ED0F2A" w:rsidRDefault="00ED0F2A" w:rsidP="00ED0F2A"/>
          <w:p w:rsidR="00ED0F2A" w:rsidRPr="00ED0F2A" w:rsidRDefault="009325EC" w:rsidP="00ED0F2A">
            <w:r>
              <w:t>Child</w:t>
            </w:r>
            <w:r w:rsidR="00ED0F2A" w:rsidRPr="00ED0F2A">
              <w:t xml:space="preserve"> should be given the opportunity for frequent breaks.</w:t>
            </w:r>
          </w:p>
          <w:p w:rsidR="00ED0F2A" w:rsidRPr="00ED0F2A" w:rsidRDefault="00ED0F2A" w:rsidP="00ED0F2A"/>
          <w:p w:rsidR="00B14FD7" w:rsidRDefault="009325EC" w:rsidP="00ED0F2A">
            <w:r>
              <w:t>Child</w:t>
            </w:r>
            <w:r w:rsidR="00ED0F2A" w:rsidRPr="00ED0F2A">
              <w:t xml:space="preserve"> benefits from a positive reward system</w:t>
            </w:r>
          </w:p>
        </w:tc>
      </w:tr>
    </w:tbl>
    <w:p w:rsidR="000835D8" w:rsidRDefault="00D90739">
      <w:pPr>
        <w:rPr>
          <w:sz w:val="20"/>
          <w:szCs w:val="20"/>
        </w:rPr>
      </w:pPr>
      <w:r w:rsidRPr="00312F7E">
        <w:rPr>
          <w:sz w:val="20"/>
          <w:szCs w:val="20"/>
        </w:rPr>
        <w:lastRenderedPageBreak/>
        <w:t>Sensory and Biological</w:t>
      </w:r>
      <w:r>
        <w:rPr>
          <w:sz w:val="20"/>
          <w:szCs w:val="20"/>
        </w:rPr>
        <w:t xml:space="preserve"> SB</w:t>
      </w:r>
    </w:p>
    <w:p w:rsidR="00D90739" w:rsidRDefault="00D90739">
      <w:pPr>
        <w:rPr>
          <w:rFonts w:ascii="Times New Roman" w:eastAsia="Times New Roman" w:hAnsi="Times New Roman" w:cs="Times New Roman"/>
          <w:sz w:val="20"/>
          <w:szCs w:val="20"/>
        </w:rPr>
      </w:pPr>
      <w:r w:rsidRPr="00D90739">
        <w:rPr>
          <w:rFonts w:ascii="Times New Roman" w:eastAsia="Times New Roman" w:hAnsi="Times New Roman" w:cs="Times New Roman"/>
          <w:sz w:val="20"/>
          <w:szCs w:val="20"/>
        </w:rPr>
        <w:t>Reinforcement Intervention</w:t>
      </w:r>
      <w:r>
        <w:rPr>
          <w:rFonts w:ascii="Times New Roman" w:eastAsia="Times New Roman" w:hAnsi="Times New Roman" w:cs="Times New Roman"/>
          <w:sz w:val="20"/>
          <w:szCs w:val="20"/>
        </w:rPr>
        <w:t xml:space="preserve"> RI</w:t>
      </w:r>
    </w:p>
    <w:p w:rsidR="00D90739" w:rsidRDefault="00D90739">
      <w:pPr>
        <w:rPr>
          <w:sz w:val="20"/>
          <w:szCs w:val="20"/>
        </w:rPr>
      </w:pPr>
      <w:r w:rsidRPr="00312F7E">
        <w:rPr>
          <w:sz w:val="20"/>
          <w:szCs w:val="20"/>
        </w:rPr>
        <w:t>Structure &amp; Visual/Tactile</w:t>
      </w:r>
      <w:r>
        <w:rPr>
          <w:sz w:val="20"/>
          <w:szCs w:val="20"/>
        </w:rPr>
        <w:t xml:space="preserve"> SV</w:t>
      </w:r>
    </w:p>
    <w:p w:rsidR="00D90739" w:rsidRDefault="00D90739">
      <w:pPr>
        <w:rPr>
          <w:sz w:val="20"/>
          <w:szCs w:val="20"/>
        </w:rPr>
      </w:pPr>
      <w:r w:rsidRPr="00312F7E">
        <w:rPr>
          <w:sz w:val="20"/>
          <w:szCs w:val="20"/>
        </w:rPr>
        <w:t>Task Demand Intervention</w:t>
      </w:r>
      <w:r>
        <w:rPr>
          <w:sz w:val="20"/>
          <w:szCs w:val="20"/>
        </w:rPr>
        <w:t xml:space="preserve"> TD</w:t>
      </w:r>
    </w:p>
    <w:p w:rsidR="00D90739" w:rsidRPr="00312F7E" w:rsidRDefault="00D90739" w:rsidP="00D90739">
      <w:pPr>
        <w:rPr>
          <w:sz w:val="20"/>
          <w:szCs w:val="20"/>
        </w:rPr>
      </w:pPr>
      <w:r w:rsidRPr="00312F7E">
        <w:rPr>
          <w:sz w:val="20"/>
          <w:szCs w:val="20"/>
        </w:rPr>
        <w:t>Skill Intervention:</w:t>
      </w:r>
      <w:r>
        <w:rPr>
          <w:sz w:val="20"/>
          <w:szCs w:val="20"/>
        </w:rPr>
        <w:t xml:space="preserve"> SI</w:t>
      </w:r>
      <w:bookmarkStart w:id="0" w:name="_GoBack"/>
      <w:bookmarkEnd w:id="0"/>
    </w:p>
    <w:p w:rsidR="00D90739" w:rsidRDefault="00D90739"/>
    <w:sectPr w:rsidR="00D90739" w:rsidSect="00A01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2645B"/>
    <w:multiLevelType w:val="hybridMultilevel"/>
    <w:tmpl w:val="8B16300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8853E83"/>
    <w:multiLevelType w:val="hybridMultilevel"/>
    <w:tmpl w:val="F04ADD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4C617233"/>
    <w:multiLevelType w:val="hybridMultilevel"/>
    <w:tmpl w:val="D17E4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0835D8"/>
    <w:rsid w:val="00010C6D"/>
    <w:rsid w:val="000835D8"/>
    <w:rsid w:val="00162339"/>
    <w:rsid w:val="002D22ED"/>
    <w:rsid w:val="003F45E0"/>
    <w:rsid w:val="004D0B36"/>
    <w:rsid w:val="00637A72"/>
    <w:rsid w:val="0069103B"/>
    <w:rsid w:val="007355D5"/>
    <w:rsid w:val="008F52C8"/>
    <w:rsid w:val="0092198E"/>
    <w:rsid w:val="009325EC"/>
    <w:rsid w:val="009975B2"/>
    <w:rsid w:val="009B044C"/>
    <w:rsid w:val="00A01BEB"/>
    <w:rsid w:val="00B14FD7"/>
    <w:rsid w:val="00D90739"/>
    <w:rsid w:val="00ED0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B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0835D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qFormat/>
    <w:rsid w:val="00B14FD7"/>
    <w:pPr>
      <w:ind w:left="720"/>
      <w:contextualSpacing/>
    </w:pPr>
  </w:style>
  <w:style w:type="paragraph" w:styleId="BalloonText">
    <w:name w:val="Balloon Text"/>
    <w:basedOn w:val="Normal"/>
    <w:link w:val="BalloonTextChar"/>
    <w:uiPriority w:val="99"/>
    <w:semiHidden/>
    <w:unhideWhenUsed/>
    <w:rsid w:val="009325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5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EGPS</Company>
  <LinksUpToDate>false</LinksUpToDate>
  <CharactersWithSpaces>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prakovic</dc:creator>
  <cp:lastModifiedBy>Patricia</cp:lastModifiedBy>
  <cp:revision>3</cp:revision>
  <cp:lastPrinted>2012-01-21T20:50:00Z</cp:lastPrinted>
  <dcterms:created xsi:type="dcterms:W3CDTF">2012-01-21T20:55:00Z</dcterms:created>
  <dcterms:modified xsi:type="dcterms:W3CDTF">2012-01-25T11:19:00Z</dcterms:modified>
</cp:coreProperties>
</file>